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2FD" w:rsidRDefault="005042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40"/>
        <w:ind w:left="-992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Заявка участника регионального конкурса лучших практик наставничества</w:t>
      </w:r>
    </w:p>
    <w:tbl>
      <w:tblPr>
        <w:tblStyle w:val="ae"/>
        <w:tblW w:w="0" w:type="auto"/>
        <w:tblInd w:w="-1024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54"/>
        <w:gridCol w:w="8744"/>
      </w:tblGrid>
      <w:tr w:rsidR="007172FD">
        <w:tc>
          <w:tcPr>
            <w:tcW w:w="18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7172FD" w:rsidRDefault="0050421B">
            <w:pPr>
              <w:spacing w:line="57" w:lineRule="atLeast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Пункт</w:t>
            </w:r>
          </w:p>
        </w:tc>
        <w:tc>
          <w:tcPr>
            <w:tcW w:w="87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7172FD" w:rsidRDefault="0050421B">
            <w:pPr>
              <w:spacing w:line="57" w:lineRule="atLeast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Информация для заполнения</w:t>
            </w:r>
          </w:p>
        </w:tc>
      </w:tr>
      <w:tr w:rsidR="007172FD">
        <w:tc>
          <w:tcPr>
            <w:tcW w:w="18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7172FD" w:rsidRDefault="0050421B">
            <w:pPr>
              <w:spacing w:line="57" w:lineRule="atLeast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1. Общая информация</w:t>
            </w:r>
          </w:p>
        </w:tc>
        <w:tc>
          <w:tcPr>
            <w:tcW w:w="87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7172FD" w:rsidRDefault="007172FD">
            <w:pPr>
              <w:spacing w:line="57" w:lineRule="atLeast"/>
            </w:pPr>
          </w:p>
        </w:tc>
      </w:tr>
      <w:tr w:rsidR="007172FD">
        <w:tc>
          <w:tcPr>
            <w:tcW w:w="18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7172FD" w:rsidRDefault="0050421B">
            <w:pPr>
              <w:spacing w:line="57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1.1. Название практики наставничества</w:t>
            </w:r>
          </w:p>
        </w:tc>
        <w:tc>
          <w:tcPr>
            <w:tcW w:w="87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7172FD" w:rsidRDefault="0050421B">
            <w:pPr>
              <w:spacing w:line="57" w:lineRule="atLeast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Интеграция искусственного интеллекта в практику преподавания общеобразовательных дисциплин с учетом профессиональной направленности через систему наставничества "Педагог-педагог" в СПО</w:t>
            </w:r>
          </w:p>
        </w:tc>
      </w:tr>
      <w:tr w:rsidR="007172FD">
        <w:tc>
          <w:tcPr>
            <w:tcW w:w="18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7172FD" w:rsidRDefault="0050421B">
            <w:pPr>
              <w:spacing w:line="57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1.2. Номинация</w:t>
            </w:r>
          </w:p>
        </w:tc>
        <w:tc>
          <w:tcPr>
            <w:tcW w:w="87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7172FD" w:rsidRDefault="0050421B">
            <w:pPr>
              <w:spacing w:line="57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Лучшая практика наставничества в форме «Педагог-педагог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</w:p>
        </w:tc>
      </w:tr>
      <w:tr w:rsidR="007172FD">
        <w:tc>
          <w:tcPr>
            <w:tcW w:w="18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7172FD" w:rsidRDefault="0050421B">
            <w:pPr>
              <w:spacing w:line="57" w:lineRule="atLeast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2. Описание текущей ситуации и актуальности практики</w:t>
            </w:r>
          </w:p>
        </w:tc>
        <w:tc>
          <w:tcPr>
            <w:tcW w:w="87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7172FD" w:rsidRDefault="0050421B" w:rsidP="00DF1B8D">
            <w:pPr>
              <w:spacing w:line="57" w:lineRule="atLeast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условиях цифровой трансформации образования преподаватели СПО сталкиваются с необходимостью интеграции технологий искусственног</w:t>
            </w:r>
            <w:r w:rsidR="00DF1B8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 интеллекта в образовательном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процесс. Многие педагоги испытывают тру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дности с практическим применением ИИ-инструментов для адаптивного обучения, автоматизации проверки работ и персонализации образовательных траекторий студентов. Практика реализуется 1 год и направлена на преодоление технологического барьера, повышение цифро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вой грамотности педагогов и формирование готовности к работе в условиях цифровой экономики. Актуальность обусловлена потребностью в подготовке специалистов, владеющих современными технологиями, и необходимостью трансформации образовательного процесса в СПО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</w:tr>
      <w:tr w:rsidR="007172FD">
        <w:tc>
          <w:tcPr>
            <w:tcW w:w="18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7172FD" w:rsidRDefault="0050421B">
            <w:pPr>
              <w:spacing w:line="57" w:lineRule="atLeast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3. Описание практики</w:t>
            </w:r>
          </w:p>
        </w:tc>
        <w:tc>
          <w:tcPr>
            <w:tcW w:w="87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7172FD" w:rsidRDefault="007172FD">
            <w:pPr>
              <w:spacing w:line="57" w:lineRule="atLeast"/>
            </w:pPr>
          </w:p>
        </w:tc>
      </w:tr>
      <w:tr w:rsidR="007172FD">
        <w:tc>
          <w:tcPr>
            <w:tcW w:w="18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7172FD" w:rsidRDefault="0050421B">
            <w:pPr>
              <w:spacing w:line="57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3.1. Предмет наставничества</w:t>
            </w:r>
          </w:p>
        </w:tc>
        <w:tc>
          <w:tcPr>
            <w:tcW w:w="87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7172FD" w:rsidRDefault="0050421B" w:rsidP="00DF1B8D">
            <w:pPr>
              <w:spacing w:line="57" w:lineRule="atLeast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Передача практического опыта по использованию ИИ-инструментов в преподавании: создание адаптивных учебных материалов, использование чат-ботов для консультаций, применение систем аналитики для мониторинга успеваемости, внедрение AI-сервисов для разработки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ндивидуальных образовательных маршрутов с учетом профессионального профиля студентов. Наставник помогает адаптировать общеобразовательные дисциплины под специфику будущей профессии обучающихся через технологии искусственного интеллекта</w:t>
            </w:r>
            <w:r w:rsidR="00DF1B8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(приложение 1)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</w:tr>
      <w:tr w:rsidR="007172FD">
        <w:tc>
          <w:tcPr>
            <w:tcW w:w="18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7172FD" w:rsidRDefault="0050421B">
            <w:pPr>
              <w:spacing w:line="57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3.2. Цель и основн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ые задачи наставников</w:t>
            </w:r>
          </w:p>
        </w:tc>
        <w:tc>
          <w:tcPr>
            <w:tcW w:w="87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7172FD" w:rsidRDefault="0050421B">
            <w:pPr>
              <w:spacing w:line="57" w:lineRule="atLeast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Цель: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Формирование профессиональной компетентности педагогов СПО в области применения технологий искусственного интеллекта в образовательном процессе.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• Обучить практическому использованию ИИ-инструментов в преподавании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  <w:t>• Сфор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мировать навыки создания адаптивных учебных материалов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  <w:t>• Освоить методы анализа образовательных данных с помощью AI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  <w:t>• Внедрить персонализацию обучения на основе ИИ-технологий</w:t>
            </w:r>
          </w:p>
        </w:tc>
      </w:tr>
      <w:tr w:rsidR="007172FD">
        <w:tc>
          <w:tcPr>
            <w:tcW w:w="18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7172FD" w:rsidRDefault="0050421B">
            <w:pPr>
              <w:spacing w:line="57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3.3. Ф.И.О наставника и его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характеристики</w:t>
            </w:r>
          </w:p>
        </w:tc>
        <w:tc>
          <w:tcPr>
            <w:tcW w:w="87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7172FD" w:rsidRDefault="0050421B" w:rsidP="00DF1B8D">
            <w:pPr>
              <w:spacing w:line="57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Зварыкина Снежанна Гарибшоевна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препо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даватель английского языка </w:t>
            </w:r>
          </w:p>
          <w:p w:rsidR="007172FD" w:rsidRDefault="0050421B" w:rsidP="00DF1B8D">
            <w:pPr>
              <w:spacing w:line="57" w:lineRule="atLeast"/>
              <w:jc w:val="both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Снежанна Гарибшоевна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обладает  опытом преподавания. Ее особая характеристика — глубокая интеграция цифровых инструментов и нейросетей в педагогическую практику. Она использует ИИ для создания персонализированных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учебных материа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лов, симуляции реальных диалогов и автоматизации проверки рутинных заданий, что позволяет уделять больше времени творческой работе.</w:t>
            </w:r>
          </w:p>
          <w:p w:rsidR="007172FD" w:rsidRDefault="0050421B" w:rsidP="00DF1B8D">
            <w:pPr>
              <w:spacing w:line="57" w:lineRule="atLeast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Преподаватель имеет навык эффективного использования различных нейросетей (ChatGPT, Midjourney) для генерации контента, визу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ализации и геймификации обучения</w:t>
            </w:r>
            <w:r w:rsidR="00DF1B8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(приложение 2</w:t>
            </w:r>
            <w:r w:rsidR="00DF1B8D"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  <w:p w:rsidR="007172FD" w:rsidRDefault="0050421B" w:rsidP="00DF1B8D">
            <w:pPr>
              <w:spacing w:line="57" w:lineRule="atLeast"/>
              <w:jc w:val="both"/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анятия со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Снежанной Гарибшоевной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— это «погружение в будущее образования». Материалы всегда релевантны их личным и профессиональным интерес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ам, а практика общения с AI-ботами придает уверенности в реальных жизненных ситуациях. Подопечные называют ее «проводником в мире современных технологий», которая не просто учит языку, а учит учиться с помощью передовых инструментов. Ее наставничество моти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вирует на постоянное развитие и освоение новых навыков.</w:t>
            </w:r>
          </w:p>
        </w:tc>
      </w:tr>
      <w:tr w:rsidR="007172FD">
        <w:tc>
          <w:tcPr>
            <w:tcW w:w="18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7172FD" w:rsidRDefault="0050421B">
            <w:pPr>
              <w:spacing w:line="57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3.4. Механизмы отбора и формирования пар</w:t>
            </w:r>
          </w:p>
        </w:tc>
        <w:tc>
          <w:tcPr>
            <w:tcW w:w="87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7172FD" w:rsidRDefault="0050421B">
            <w:pPr>
              <w:spacing w:line="57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Отбор наставников проводится по результатам диагностики цифровых компетенций и анализа опыта работы с AI-технологиями. Критерии отбора: наличие практического опыта применения ИИ в образовании, готовность к передаче опыта, высшая или первая квалификационная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категория. Пары формируются с учетом профессиональной направленности преподавателей (технические, гуманитарные, экономические дисциплины) и уровня цифровой грамотности.</w:t>
            </w:r>
          </w:p>
        </w:tc>
      </w:tr>
      <w:tr w:rsidR="007172FD">
        <w:trPr>
          <w:trHeight w:val="1465"/>
        </w:trPr>
        <w:tc>
          <w:tcPr>
            <w:tcW w:w="18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7172FD" w:rsidRDefault="0050421B">
            <w:pPr>
              <w:spacing w:line="57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3.5. Механизмы, инструменты и основные мероприятия</w:t>
            </w:r>
          </w:p>
        </w:tc>
        <w:tc>
          <w:tcPr>
            <w:tcW w:w="87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7172FD" w:rsidRDefault="0050421B">
            <w:pPr>
              <w:spacing w:line="57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• Разработка цифровых образователь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ных ресурсов с элементами 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  <w:t>• Регулярные методические семинары "AI в моей предметной области"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  <w:t>• Создание базы промптов для учебной дисциплины «Иностранный язык»</w:t>
            </w:r>
            <w:r w:rsidR="00DF1B8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(приложение 3, 4).</w:t>
            </w:r>
          </w:p>
        </w:tc>
      </w:tr>
      <w:tr w:rsidR="007172FD">
        <w:tc>
          <w:tcPr>
            <w:tcW w:w="18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7172FD" w:rsidRDefault="0050421B">
            <w:pPr>
              <w:spacing w:line="57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3.6. Возможность тиражирования практики</w:t>
            </w:r>
          </w:p>
        </w:tc>
        <w:tc>
          <w:tcPr>
            <w:tcW w:w="87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7172FD" w:rsidRDefault="0050421B">
            <w:pPr>
              <w:spacing w:line="57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Практика может быть масштабирована на все образовательные организации СПО. Необходимые условия: наличие интернета, базовые цифровые компетенции педагогов, доступ к AI-платформам. Методические материалы (инструкции, шаблоны уроков, база промптов) легко адап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тируются под разные предметные области и профессиональные направления подготовки.</w:t>
            </w:r>
          </w:p>
        </w:tc>
      </w:tr>
      <w:tr w:rsidR="007172FD">
        <w:tc>
          <w:tcPr>
            <w:tcW w:w="18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7172FD" w:rsidRDefault="0050421B">
            <w:pPr>
              <w:spacing w:line="57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3.7. Критерии оценки эффективности практики</w:t>
            </w:r>
          </w:p>
        </w:tc>
        <w:tc>
          <w:tcPr>
            <w:tcW w:w="87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7172FD" w:rsidRDefault="0050421B" w:rsidP="00DF1B8D">
            <w:pPr>
              <w:spacing w:line="57" w:lineRule="atLeast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• Количество преподавателей, успешно внедривших ИИ-технологии в учебный процесс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• Качество созданных с помощью AI учебных материалов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  <w:t>• Уровень цифровой компетентности педагогов по итогам обучения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  <w:t>• Удовлетворенность студентов использованием AI-технологий на занятиях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br/>
              <w:t>• Количество разработанных методических материалов с применением иску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сственного интеллекта</w:t>
            </w:r>
          </w:p>
        </w:tc>
      </w:tr>
    </w:tbl>
    <w:p w:rsidR="007172FD" w:rsidRDefault="007172FD"/>
    <w:sectPr w:rsidR="007172F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21B" w:rsidRDefault="0050421B">
      <w:pPr>
        <w:spacing w:after="0" w:line="240" w:lineRule="auto"/>
      </w:pPr>
      <w:r>
        <w:separator/>
      </w:r>
    </w:p>
  </w:endnote>
  <w:endnote w:type="continuationSeparator" w:id="0">
    <w:p w:rsidR="0050421B" w:rsidRDefault="00504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21B" w:rsidRDefault="0050421B">
      <w:pPr>
        <w:spacing w:after="0" w:line="240" w:lineRule="auto"/>
      </w:pPr>
      <w:r>
        <w:separator/>
      </w:r>
    </w:p>
  </w:footnote>
  <w:footnote w:type="continuationSeparator" w:id="0">
    <w:p w:rsidR="0050421B" w:rsidRDefault="005042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A013ED"/>
    <w:multiLevelType w:val="hybridMultilevel"/>
    <w:tmpl w:val="1DF6BD7A"/>
    <w:lvl w:ilvl="0" w:tplc="88D6038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333333"/>
        <w:sz w:val="21"/>
      </w:rPr>
    </w:lvl>
    <w:lvl w:ilvl="1" w:tplc="DB307BCC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333333"/>
        <w:sz w:val="21"/>
      </w:rPr>
    </w:lvl>
    <w:lvl w:ilvl="2" w:tplc="A5E24676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333333"/>
        <w:sz w:val="21"/>
      </w:rPr>
    </w:lvl>
    <w:lvl w:ilvl="3" w:tplc="903E39C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333333"/>
        <w:sz w:val="21"/>
      </w:rPr>
    </w:lvl>
    <w:lvl w:ilvl="4" w:tplc="85186A42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333333"/>
        <w:sz w:val="21"/>
      </w:rPr>
    </w:lvl>
    <w:lvl w:ilvl="5" w:tplc="EE6E8FC6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333333"/>
        <w:sz w:val="21"/>
      </w:rPr>
    </w:lvl>
    <w:lvl w:ilvl="6" w:tplc="003C67F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333333"/>
        <w:sz w:val="21"/>
      </w:rPr>
    </w:lvl>
    <w:lvl w:ilvl="7" w:tplc="D9901E70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333333"/>
        <w:sz w:val="21"/>
      </w:rPr>
    </w:lvl>
    <w:lvl w:ilvl="8" w:tplc="2E2494AE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333333"/>
        <w:sz w:val="21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2FD"/>
    <w:rsid w:val="0050421B"/>
    <w:rsid w:val="007172FD"/>
    <w:rsid w:val="00B26AF8"/>
    <w:rsid w:val="00B6066B"/>
    <w:rsid w:val="00DF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3C101"/>
  <w15:docId w15:val="{03906F47-13C9-4E7C-9C0A-07FFFA440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Yakunina</dc:creator>
  <cp:lastModifiedBy>Yakunina</cp:lastModifiedBy>
  <cp:revision>3</cp:revision>
  <dcterms:created xsi:type="dcterms:W3CDTF">2025-11-12T12:11:00Z</dcterms:created>
  <dcterms:modified xsi:type="dcterms:W3CDTF">2025-11-12T12:11:00Z</dcterms:modified>
</cp:coreProperties>
</file>